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A3117" w14:textId="1DC5E1C0" w:rsidR="00EF0D6E" w:rsidRDefault="009832A0" w:rsidP="009832A0">
      <w:pPr>
        <w:rPr>
          <w:rFonts w:ascii="Sassoon Infant Std" w:hAnsi="Sassoon Infant Std"/>
          <w:sz w:val="36"/>
          <w:szCs w:val="36"/>
          <w:u w:val="single"/>
        </w:rPr>
      </w:pPr>
      <w:r w:rsidRPr="00356A56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4ECAD63" wp14:editId="026E02D6">
                <wp:simplePos x="0" y="0"/>
                <wp:positionH relativeFrom="margin">
                  <wp:posOffset>3629660</wp:posOffset>
                </wp:positionH>
                <wp:positionV relativeFrom="paragraph">
                  <wp:posOffset>50800</wp:posOffset>
                </wp:positionV>
                <wp:extent cx="3553460" cy="844550"/>
                <wp:effectExtent l="0" t="0" r="279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3460" cy="84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C9A52" w14:textId="77777777" w:rsidR="00EF0D6E" w:rsidRPr="009832A0" w:rsidRDefault="00EF0D6E" w:rsidP="00EF0D6E">
                            <w:p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832A0"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:u w:val="single"/>
                              </w:rPr>
                              <w:t>Knowledge Organiser: D&amp;T</w:t>
                            </w:r>
                          </w:p>
                          <w:p w14:paraId="66592343" w14:textId="77777777" w:rsidR="00EF0D6E" w:rsidRPr="009832A0" w:rsidRDefault="00EF0D6E" w:rsidP="00EF0D6E">
                            <w:pPr>
                              <w:jc w:val="center"/>
                              <w:rPr>
                                <w:rFonts w:ascii="Sassoon Infant Std" w:hAnsi="Sassoon Infant Std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832A0">
                              <w:rPr>
                                <w:rFonts w:ascii="Sassoon Infant Std" w:hAnsi="Sassoon Infant Std"/>
                                <w:i/>
                                <w:iCs/>
                                <w:sz w:val="24"/>
                                <w:szCs w:val="24"/>
                              </w:rPr>
                              <w:t>I wonder how herbs and spices can affect the taste of food.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ECAD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5.8pt;margin-top:4pt;width:279.8pt;height:6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" strokecolor="black [3213]">
                <v:textbox>
                  <w:txbxContent>
                    <w:p w14:paraId="6A1C9A52" w14:textId="77777777" w:rsidR="00EF0D6E" w:rsidRPr="009832A0" w:rsidRDefault="00EF0D6E" w:rsidP="00EF0D6E">
                      <w:p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  <w:u w:val="single"/>
                        </w:rPr>
                      </w:pPr>
                      <w:r w:rsidRPr="009832A0">
                        <w:rPr>
                          <w:rFonts w:ascii="Sassoon Infant Std" w:hAnsi="Sassoon Infant Std"/>
                          <w:sz w:val="24"/>
                          <w:szCs w:val="24"/>
                          <w:u w:val="single"/>
                        </w:rPr>
                        <w:t>Knowledge Organiser: D&amp;T</w:t>
                      </w:r>
                    </w:p>
                    <w:p w14:paraId="66592343" w14:textId="77777777" w:rsidR="00EF0D6E" w:rsidRPr="009832A0" w:rsidRDefault="00EF0D6E" w:rsidP="00EF0D6E">
                      <w:pPr>
                        <w:jc w:val="center"/>
                        <w:rPr>
                          <w:rFonts w:ascii="Sassoon Infant Std" w:hAnsi="Sassoon Infant Std"/>
                          <w:i/>
                          <w:iCs/>
                          <w:sz w:val="24"/>
                          <w:szCs w:val="24"/>
                        </w:rPr>
                      </w:pPr>
                      <w:r w:rsidRPr="009832A0">
                        <w:rPr>
                          <w:rFonts w:ascii="Sassoon Infant Std" w:hAnsi="Sassoon Infant Std"/>
                          <w:i/>
                          <w:iCs/>
                          <w:sz w:val="24"/>
                          <w:szCs w:val="24"/>
                        </w:rPr>
                        <w:t>I wonder how herbs and spices can affect the taste of food.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832A0">
        <w:rPr>
          <w:rFonts w:ascii="Sassoon Infant Std" w:hAnsi="Sassoon Infant Std"/>
          <w:noProof/>
          <w:sz w:val="36"/>
          <w:szCs w:val="36"/>
          <w:u w:val="single"/>
        </w:rPr>
        <w:drawing>
          <wp:anchor distT="0" distB="0" distL="114300" distR="114300" simplePos="0" relativeHeight="251671552" behindDoc="0" locked="0" layoutInCell="1" allowOverlap="1" wp14:anchorId="61EF05BD" wp14:editId="7DC526F1">
            <wp:simplePos x="0" y="0"/>
            <wp:positionH relativeFrom="page">
              <wp:posOffset>41275</wp:posOffset>
            </wp:positionH>
            <wp:positionV relativeFrom="paragraph">
              <wp:posOffset>8890</wp:posOffset>
            </wp:positionV>
            <wp:extent cx="3698240" cy="1136015"/>
            <wp:effectExtent l="19050" t="19050" r="16510" b="26035"/>
            <wp:wrapThrough wrapText="bothSides">
              <wp:wrapPolygon edited="0">
                <wp:start x="-111" y="-362"/>
                <wp:lineTo x="-111" y="21733"/>
                <wp:lineTo x="21585" y="21733"/>
                <wp:lineTo x="21585" y="-362"/>
                <wp:lineTo x="-111" y="-362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35" t="6276" r="5621" b="7910"/>
                    <a:stretch/>
                  </pic:blipFill>
                  <pic:spPr bwMode="auto">
                    <a:xfrm>
                      <a:off x="0" y="0"/>
                      <a:ext cx="3698240" cy="11360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145" w:tblpY="1782"/>
        <w:tblW w:w="5442" w:type="dxa"/>
        <w:tblLook w:val="04A0" w:firstRow="1" w:lastRow="0" w:firstColumn="1" w:lastColumn="0" w:noHBand="0" w:noVBand="1"/>
      </w:tblPr>
      <w:tblGrid>
        <w:gridCol w:w="2349"/>
        <w:gridCol w:w="3093"/>
      </w:tblGrid>
      <w:tr w:rsidR="009832A0" w14:paraId="15D57178" w14:textId="77777777" w:rsidTr="009832A0">
        <w:trPr>
          <w:trHeight w:val="48"/>
        </w:trPr>
        <w:tc>
          <w:tcPr>
            <w:tcW w:w="5442" w:type="dxa"/>
            <w:gridSpan w:val="2"/>
          </w:tcPr>
          <w:p w14:paraId="2A6F95E0" w14:textId="77777777" w:rsidR="009832A0" w:rsidRPr="00EF0D6E" w:rsidRDefault="009832A0" w:rsidP="009832A0">
            <w:pPr>
              <w:jc w:val="center"/>
              <w:rPr>
                <w:rFonts w:ascii="Sassoon Infant Std" w:hAnsi="Sassoon Infant Std"/>
              </w:rPr>
            </w:pPr>
            <w:r w:rsidRPr="00EF0D6E">
              <w:rPr>
                <w:rFonts w:ascii="Sassoon Infant Std" w:hAnsi="Sassoon Infant Std"/>
                <w:sz w:val="28"/>
              </w:rPr>
              <w:t>Key vocabulary</w:t>
            </w:r>
          </w:p>
        </w:tc>
      </w:tr>
      <w:tr w:rsidR="009832A0" w14:paraId="24CD184A" w14:textId="77777777" w:rsidTr="009832A0">
        <w:trPr>
          <w:trHeight w:val="44"/>
        </w:trPr>
        <w:tc>
          <w:tcPr>
            <w:tcW w:w="2349" w:type="dxa"/>
          </w:tcPr>
          <w:p w14:paraId="386EB9D3" w14:textId="77777777" w:rsidR="009832A0" w:rsidRPr="00EF0D6E" w:rsidRDefault="009832A0" w:rsidP="009832A0">
            <w:pPr>
              <w:jc w:val="center"/>
              <w:rPr>
                <w:rFonts w:ascii="Sassoon Infant Std" w:hAnsi="Sassoon Infant Std"/>
                <w:b/>
              </w:rPr>
            </w:pPr>
            <w:r w:rsidRPr="00EF0D6E">
              <w:rPr>
                <w:rFonts w:ascii="Sassoon Infant Std" w:hAnsi="Sassoon Infant Std"/>
                <w:b/>
              </w:rPr>
              <w:t xml:space="preserve">Combinations </w:t>
            </w:r>
          </w:p>
        </w:tc>
        <w:tc>
          <w:tcPr>
            <w:tcW w:w="3093" w:type="dxa"/>
          </w:tcPr>
          <w:p w14:paraId="0ADB9418" w14:textId="77777777" w:rsidR="009832A0" w:rsidRPr="00EF0D6E" w:rsidRDefault="009832A0" w:rsidP="009832A0">
            <w:pPr>
              <w:rPr>
                <w:rFonts w:ascii="Sassoon Infant Std" w:hAnsi="Sassoon Infant Std"/>
              </w:rPr>
            </w:pPr>
            <w:r w:rsidRPr="00EF0D6E">
              <w:rPr>
                <w:rFonts w:ascii="Sassoon Infant Std" w:hAnsi="Sassoon Infant Std" w:cs="Arial"/>
                <w:color w:val="222222"/>
              </w:rPr>
              <w:t>Joining or merging of different parts or qualities</w:t>
            </w:r>
          </w:p>
        </w:tc>
      </w:tr>
      <w:tr w:rsidR="009832A0" w14:paraId="583D728D" w14:textId="77777777" w:rsidTr="009832A0">
        <w:trPr>
          <w:trHeight w:val="44"/>
        </w:trPr>
        <w:tc>
          <w:tcPr>
            <w:tcW w:w="2349" w:type="dxa"/>
          </w:tcPr>
          <w:p w14:paraId="6B2991DE" w14:textId="77777777" w:rsidR="009832A0" w:rsidRPr="00EF0D6E" w:rsidRDefault="009832A0" w:rsidP="009832A0">
            <w:pPr>
              <w:jc w:val="center"/>
              <w:rPr>
                <w:rFonts w:ascii="Sassoon Infant Std" w:hAnsi="Sassoon Infant Std"/>
                <w:b/>
              </w:rPr>
            </w:pPr>
            <w:r w:rsidRPr="00EF0D6E">
              <w:rPr>
                <w:rFonts w:ascii="Sassoon Infant Std" w:hAnsi="Sassoon Infant Std"/>
                <w:b/>
              </w:rPr>
              <w:t xml:space="preserve">Tasting </w:t>
            </w:r>
          </w:p>
        </w:tc>
        <w:tc>
          <w:tcPr>
            <w:tcW w:w="3093" w:type="dxa"/>
          </w:tcPr>
          <w:p w14:paraId="34CDDA53" w14:textId="77777777" w:rsidR="009832A0" w:rsidRPr="00EF0D6E" w:rsidRDefault="009832A0" w:rsidP="009832A0">
            <w:pPr>
              <w:rPr>
                <w:rFonts w:ascii="Sassoon Infant Std" w:eastAsia="Times New Roman" w:hAnsi="Sassoon Infant Std" w:cs="Arial"/>
                <w:color w:val="222222"/>
                <w:lang w:eastAsia="en-GB"/>
              </w:rPr>
            </w:pPr>
            <w:r w:rsidRPr="00EF0D6E">
              <w:rPr>
                <w:rFonts w:ascii="Sassoon Infant Std" w:eastAsia="Times New Roman" w:hAnsi="Sassoon Infant Std" w:cs="Arial"/>
                <w:color w:val="222222"/>
                <w:lang w:eastAsia="en-GB"/>
              </w:rPr>
              <w:t>Sample, compare, and evaluate different foods.</w:t>
            </w:r>
          </w:p>
        </w:tc>
      </w:tr>
      <w:tr w:rsidR="009832A0" w14:paraId="13099E04" w14:textId="77777777" w:rsidTr="009832A0">
        <w:trPr>
          <w:trHeight w:val="44"/>
        </w:trPr>
        <w:tc>
          <w:tcPr>
            <w:tcW w:w="2349" w:type="dxa"/>
          </w:tcPr>
          <w:p w14:paraId="4860613D" w14:textId="77777777" w:rsidR="009832A0" w:rsidRPr="00EF0D6E" w:rsidRDefault="009832A0" w:rsidP="009832A0">
            <w:pPr>
              <w:jc w:val="center"/>
              <w:rPr>
                <w:rFonts w:ascii="Sassoon Infant Std" w:hAnsi="Sassoon Infant Std"/>
                <w:b/>
              </w:rPr>
            </w:pPr>
            <w:r w:rsidRPr="00EF0D6E">
              <w:rPr>
                <w:rFonts w:ascii="Sassoon Infant Std" w:hAnsi="Sassoon Infant Std"/>
                <w:b/>
              </w:rPr>
              <w:t>Chopping / cutting</w:t>
            </w:r>
          </w:p>
        </w:tc>
        <w:tc>
          <w:tcPr>
            <w:tcW w:w="3093" w:type="dxa"/>
          </w:tcPr>
          <w:p w14:paraId="347F4F15" w14:textId="77777777" w:rsidR="009832A0" w:rsidRPr="00EF0D6E" w:rsidRDefault="009832A0" w:rsidP="009832A0">
            <w:pPr>
              <w:rPr>
                <w:rFonts w:ascii="Sassoon Infant Std" w:hAnsi="Sassoon Infant Std"/>
              </w:rPr>
            </w:pPr>
            <w:r w:rsidRPr="00EF0D6E">
              <w:rPr>
                <w:rFonts w:ascii="Sassoon Infant Std" w:hAnsi="Sassoon Infant Std"/>
              </w:rPr>
              <w:t>Claw and bridge grip are different types of cutting</w:t>
            </w:r>
          </w:p>
        </w:tc>
      </w:tr>
      <w:tr w:rsidR="009832A0" w14:paraId="7D51F096" w14:textId="77777777" w:rsidTr="009832A0">
        <w:trPr>
          <w:trHeight w:val="44"/>
        </w:trPr>
        <w:tc>
          <w:tcPr>
            <w:tcW w:w="2349" w:type="dxa"/>
          </w:tcPr>
          <w:p w14:paraId="72FFBA92" w14:textId="77777777" w:rsidR="009832A0" w:rsidRPr="00EF0D6E" w:rsidRDefault="009832A0" w:rsidP="009832A0">
            <w:pPr>
              <w:jc w:val="center"/>
              <w:rPr>
                <w:rFonts w:ascii="Sassoon Infant Std" w:hAnsi="Sassoon Infant Std"/>
                <w:b/>
              </w:rPr>
            </w:pPr>
            <w:r w:rsidRPr="00EF0D6E">
              <w:rPr>
                <w:rFonts w:ascii="Sassoon Infant Std" w:hAnsi="Sassoon Infant Std"/>
                <w:b/>
              </w:rPr>
              <w:t xml:space="preserve">Weighing </w:t>
            </w:r>
          </w:p>
        </w:tc>
        <w:tc>
          <w:tcPr>
            <w:tcW w:w="3093" w:type="dxa"/>
          </w:tcPr>
          <w:p w14:paraId="57A558F1" w14:textId="5D9FF745" w:rsidR="009832A0" w:rsidRPr="00EF0D6E" w:rsidRDefault="009832A0" w:rsidP="009832A0">
            <w:pPr>
              <w:rPr>
                <w:rFonts w:ascii="Sassoon Infant Std" w:hAnsi="Sassoon Infant Std"/>
              </w:rPr>
            </w:pPr>
            <w:r w:rsidRPr="00EF0D6E">
              <w:rPr>
                <w:rFonts w:ascii="Sassoon Infant Std" w:hAnsi="Sassoon Infant Std"/>
              </w:rPr>
              <w:t>Measuring something out to get the specific weight intended, using scales.</w:t>
            </w:r>
          </w:p>
        </w:tc>
      </w:tr>
      <w:tr w:rsidR="009832A0" w14:paraId="0003CB8B" w14:textId="77777777" w:rsidTr="009832A0">
        <w:trPr>
          <w:trHeight w:val="44"/>
        </w:trPr>
        <w:tc>
          <w:tcPr>
            <w:tcW w:w="2349" w:type="dxa"/>
          </w:tcPr>
          <w:p w14:paraId="4B879EEE" w14:textId="77777777" w:rsidR="009832A0" w:rsidRPr="00EF0D6E" w:rsidRDefault="009832A0" w:rsidP="009832A0">
            <w:pPr>
              <w:jc w:val="center"/>
              <w:rPr>
                <w:rFonts w:ascii="Sassoon Infant Std" w:hAnsi="Sassoon Infant Std"/>
                <w:b/>
              </w:rPr>
            </w:pPr>
            <w:r w:rsidRPr="00EF0D6E">
              <w:rPr>
                <w:rFonts w:ascii="Sassoon Infant Std" w:hAnsi="Sassoon Infant Std"/>
                <w:b/>
              </w:rPr>
              <w:t xml:space="preserve">Sieving </w:t>
            </w:r>
          </w:p>
        </w:tc>
        <w:tc>
          <w:tcPr>
            <w:tcW w:w="3093" w:type="dxa"/>
          </w:tcPr>
          <w:p w14:paraId="2CE8F4CB" w14:textId="615C5227" w:rsidR="009832A0" w:rsidRPr="00EF0D6E" w:rsidRDefault="009832A0" w:rsidP="009832A0">
            <w:pPr>
              <w:rPr>
                <w:rFonts w:ascii="Sassoon Infant Std" w:hAnsi="Sassoon Infant Std"/>
              </w:rPr>
            </w:pPr>
            <w:r w:rsidRPr="00EF0D6E">
              <w:rPr>
                <w:rFonts w:ascii="Sassoon Infant Std" w:hAnsi="Sassoon Infant Std"/>
              </w:rPr>
              <w:t>Put a food into a sieve to remove unwanted items e.g., to remove lumps.</w:t>
            </w:r>
          </w:p>
        </w:tc>
      </w:tr>
      <w:tr w:rsidR="009832A0" w14:paraId="48D6680B" w14:textId="77777777" w:rsidTr="009832A0">
        <w:trPr>
          <w:trHeight w:val="48"/>
        </w:trPr>
        <w:tc>
          <w:tcPr>
            <w:tcW w:w="2349" w:type="dxa"/>
          </w:tcPr>
          <w:p w14:paraId="2CA44506" w14:textId="77777777" w:rsidR="009832A0" w:rsidRPr="00EF0D6E" w:rsidRDefault="009832A0" w:rsidP="009832A0">
            <w:pPr>
              <w:jc w:val="center"/>
              <w:rPr>
                <w:rFonts w:ascii="Sassoon Infant Std" w:hAnsi="Sassoon Infant Std"/>
                <w:b/>
              </w:rPr>
            </w:pPr>
            <w:r w:rsidRPr="00EF0D6E">
              <w:rPr>
                <w:rFonts w:ascii="Sassoon Infant Std" w:hAnsi="Sassoon Infant Std"/>
                <w:b/>
              </w:rPr>
              <w:t>Rolling</w:t>
            </w:r>
          </w:p>
        </w:tc>
        <w:tc>
          <w:tcPr>
            <w:tcW w:w="3093" w:type="dxa"/>
          </w:tcPr>
          <w:p w14:paraId="34F8D37E" w14:textId="392FB564" w:rsidR="009832A0" w:rsidRPr="00EF0D6E" w:rsidRDefault="009832A0" w:rsidP="009832A0">
            <w:pPr>
              <w:rPr>
                <w:rFonts w:ascii="Sassoon Infant Std" w:hAnsi="Sassoon Infant Std"/>
              </w:rPr>
            </w:pPr>
            <w:r w:rsidRPr="00EF0D6E">
              <w:rPr>
                <w:rFonts w:ascii="Sassoon Infant Std" w:hAnsi="Sassoon Infant Std"/>
              </w:rPr>
              <w:t>Using a cylinder-shaped utensil to flatten or shape</w:t>
            </w:r>
          </w:p>
        </w:tc>
      </w:tr>
      <w:tr w:rsidR="009832A0" w14:paraId="11ECF74E" w14:textId="77777777" w:rsidTr="009832A0">
        <w:trPr>
          <w:trHeight w:val="48"/>
        </w:trPr>
        <w:tc>
          <w:tcPr>
            <w:tcW w:w="2349" w:type="dxa"/>
          </w:tcPr>
          <w:p w14:paraId="64625954" w14:textId="77777777" w:rsidR="009832A0" w:rsidRPr="00EF0D6E" w:rsidRDefault="009832A0" w:rsidP="009832A0">
            <w:pPr>
              <w:jc w:val="center"/>
              <w:rPr>
                <w:rFonts w:ascii="Sassoon Infant Std" w:hAnsi="Sassoon Infant Std"/>
                <w:b/>
              </w:rPr>
            </w:pPr>
            <w:r w:rsidRPr="00EF0D6E">
              <w:rPr>
                <w:rFonts w:ascii="Sassoon Infant Std" w:hAnsi="Sassoon Infant Std"/>
                <w:b/>
              </w:rPr>
              <w:t xml:space="preserve">Utensil </w:t>
            </w:r>
          </w:p>
        </w:tc>
        <w:tc>
          <w:tcPr>
            <w:tcW w:w="3093" w:type="dxa"/>
          </w:tcPr>
          <w:p w14:paraId="2C09E041" w14:textId="01705579" w:rsidR="009832A0" w:rsidRPr="00EF0D6E" w:rsidRDefault="009832A0" w:rsidP="009832A0">
            <w:pPr>
              <w:rPr>
                <w:rFonts w:ascii="Sassoon Infant Std" w:eastAsia="Times New Roman" w:hAnsi="Sassoon Infant Std" w:cs="Arial"/>
                <w:color w:val="222222"/>
                <w:lang w:eastAsia="en-GB"/>
              </w:rPr>
            </w:pPr>
            <w:r w:rsidRPr="00EF0D6E">
              <w:rPr>
                <w:rFonts w:ascii="Sassoon Infant Std" w:eastAsia="Times New Roman" w:hAnsi="Sassoon Infant Std" w:cs="Arial"/>
                <w:color w:val="222222"/>
                <w:lang w:eastAsia="en-GB"/>
              </w:rPr>
              <w:t>a tool, container, or other article, especially for household us</w:t>
            </w:r>
            <w:r>
              <w:rPr>
                <w:rFonts w:ascii="Sassoon Infant Std" w:eastAsia="Times New Roman" w:hAnsi="Sassoon Infant Std" w:cs="Arial"/>
                <w:color w:val="222222"/>
                <w:lang w:eastAsia="en-GB"/>
              </w:rPr>
              <w:t>e.</w:t>
            </w:r>
          </w:p>
        </w:tc>
      </w:tr>
    </w:tbl>
    <w:p w14:paraId="42D8FE5A" w14:textId="6595AF8C" w:rsidR="00A42BBC" w:rsidRDefault="009832A0">
      <w:r w:rsidRPr="00EF0D6E">
        <w:rPr>
          <w:rFonts w:ascii="Sassoon Infant Std" w:hAnsi="Sassoon Infant Std"/>
          <w:noProof/>
          <w:sz w:val="36"/>
          <w:szCs w:val="36"/>
          <w:u w:val="single"/>
        </w:rPr>
        <w:drawing>
          <wp:anchor distT="0" distB="0" distL="114300" distR="114300" simplePos="0" relativeHeight="251669504" behindDoc="0" locked="0" layoutInCell="1" allowOverlap="1" wp14:anchorId="4362FA17" wp14:editId="78DE57B7">
            <wp:simplePos x="0" y="0"/>
            <wp:positionH relativeFrom="page">
              <wp:posOffset>3710940</wp:posOffset>
            </wp:positionH>
            <wp:positionV relativeFrom="paragraph">
              <wp:posOffset>519430</wp:posOffset>
            </wp:positionV>
            <wp:extent cx="6858000" cy="4792980"/>
            <wp:effectExtent l="0" t="0" r="0" b="7620"/>
            <wp:wrapThrough wrapText="bothSides">
              <wp:wrapPolygon edited="0">
                <wp:start x="0" y="0"/>
                <wp:lineTo x="0" y="21548"/>
                <wp:lineTo x="21540" y="21548"/>
                <wp:lineTo x="2154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4306"/>
                    <a:stretch/>
                  </pic:blipFill>
                  <pic:spPr bwMode="auto">
                    <a:xfrm>
                      <a:off x="0" y="0"/>
                      <a:ext cx="6858000" cy="4792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42BBC" w:rsidSect="00356A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A56"/>
    <w:rsid w:val="000D01B3"/>
    <w:rsid w:val="00356A56"/>
    <w:rsid w:val="007F1C6C"/>
    <w:rsid w:val="009832A0"/>
    <w:rsid w:val="00A42BBC"/>
    <w:rsid w:val="00A81B4E"/>
    <w:rsid w:val="00E836EC"/>
    <w:rsid w:val="00EF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72381"/>
  <w15:chartTrackingRefBased/>
  <w15:docId w15:val="{01DF5C17-3649-4DA1-BB98-D4C6B2373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A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0c156988e8c1d5b746c5ac371fc80e06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e515e23b2361ae5039192e0152e153f3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EDB6CA-D334-4A8D-8CEA-58B23B1EA9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228688-A32F-4FB5-9154-0B9C7458009B}"/>
</file>

<file path=customXml/itemProps3.xml><?xml version="1.0" encoding="utf-8"?>
<ds:datastoreItem xmlns:ds="http://schemas.openxmlformats.org/officeDocument/2006/customXml" ds:itemID="{C1AB7691-BDA5-4BC9-BA31-29DAA88E285A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Emsley</dc:creator>
  <cp:keywords/>
  <dc:description/>
  <cp:lastModifiedBy>Mark Hunter</cp:lastModifiedBy>
  <cp:revision>2</cp:revision>
  <dcterms:created xsi:type="dcterms:W3CDTF">2024-06-01T13:08:00Z</dcterms:created>
  <dcterms:modified xsi:type="dcterms:W3CDTF">2025-06-09T06:05:00Z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Order">
    <vt:r8>14940600</vt:r8>
  </property>
  <property fmtid="{D5CDD505-2E9C-101B-9397-08002B2CF9AE}" pid="4" name="GUID">
    <vt:lpwstr>5b965e04-3fd3-463d-a30d-d5f714cc5f8d</vt:lpwstr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SharedWithUsers">
    <vt:lpwstr/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